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  <w:rtl w:val="0"/>
        </w:rPr>
        <w:t xml:space="preserve">Translating Written Poetry into a Creative Visual Expression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Please read the poem below, making notes in the margins of imagery, colours or emotions that emerge. Create a visual collage that represents what this poem means to you!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30"/>
          <w:szCs w:val="30"/>
        </w:rPr>
        <w:drawing>
          <wp:inline distB="114300" distT="114300" distL="114300" distR="114300">
            <wp:extent cx="5854328" cy="6605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4328" cy="6605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Checklist: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have read the poem and made notes analyzing the evocative language and meaning of work.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Using a 8x10 I have used magazines, newspapers and online images to create a collage representing my interpretation of the poem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collage displays a variety of ideas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 have written a one-two page double spaced rationale, explaining how my collage relates to the poem.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My rationale is detailed and well organized 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Rubric: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345"/>
        <w:gridCol w:w="1560"/>
        <w:gridCol w:w="1485"/>
        <w:gridCol w:w="1485"/>
        <w:gridCol w:w="1530"/>
        <w:tblGridChange w:id="0">
          <w:tblGrid>
            <w:gridCol w:w="3345"/>
            <w:gridCol w:w="1560"/>
            <w:gridCol w:w="1485"/>
            <w:gridCol w:w="1485"/>
            <w:gridCol w:w="15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Assessment: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Level 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Level 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Level 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Level 4 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THINKING %15 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Students will be evaluated on their ability to recognize evocative language in written poetry.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does not recognize evocative language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somewhat recognizes evocative language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meets expectations recognizes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evocative language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Students excels at recognizing evocative language</w:t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APPLICATION %20 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Students will be assessed on their ability to apply knowledge of language analysis in a visual format.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does not apply knowledge of of language analysis in a visual format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partially applies knowledge of of language analysis in a visual format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meets expectations in applying knowledge of language analysis in a visual format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excels at applying knowledge of language analysis in a visual format </w:t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COMMUNICATION %15 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Students collage communicates their interpretation of the poem and written explanation explains students rationale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Student’s collage does not communicate their interpretation of the poem and written explanation explains students rationale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communicate their interpretation of the poem very little in their collage and written explanation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communicate their interpretation of the poem and written explanation explains students rationale well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communicates their interpretation of the poem and written explanation explains students rationale very well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KNOWLEDGE %20 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Students will be assessed on their ability to demonstrate critical thinking in their poem analysis, collage creation and written rationale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shows little ability to demonstrate critical thinking in their poem analysis, collage creation and written rationale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somewhat demonstrates ability to critical thinking in their poem analysis, collage creation and written rationale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meets expectations in   to critical thinking in their poem analysis, collage creation and written rationale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Student excels in critical thinking in their poem analysis, collage creation and written rationale</w:t>
            </w:r>
          </w:p>
        </w:tc>
      </w:tr>
    </w:tbl>
    <w:p w:rsidR="00000000" w:rsidDel="00000000" w:rsidP="00000000" w:rsidRDefault="00000000" w:rsidRPr="00000000" w14:paraId="0000002F">
      <w:pPr>
        <w:spacing w:line="276.0005454545455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